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2" w:rsidRPr="00786DF0" w:rsidRDefault="007166F3" w:rsidP="00792C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-372745</wp:posOffset>
                </wp:positionV>
                <wp:extent cx="5037455" cy="2230120"/>
                <wp:effectExtent l="0" t="4445" r="3810" b="3810"/>
                <wp:wrapNone/>
                <wp:docPr id="13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2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E2" w:rsidRPr="00F5194B" w:rsidRDefault="006A25E2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F5194B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DESCRIZIONE</w:t>
                            </w:r>
                          </w:p>
                          <w:p w:rsidR="006A25E2" w:rsidRDefault="006A25E2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La cappa chimica a espulsione totale è uno strumento importante di protezione per l’operatore e per l’ambiente, ma la zona di lavoro al suo interno deve essere considerata a rischio elevato per via dei vapori tossici, irritanti, infiammabili, esplosivi che si possono generare durante l’attività.</w:t>
                            </w:r>
                          </w:p>
                          <w:p w:rsidR="006A25E2" w:rsidRDefault="006A25E2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8"/>
                                <w:szCs w:val="8"/>
                              </w:rPr>
                            </w:pPr>
                          </w:p>
                          <w:p w:rsidR="006A25E2" w:rsidRPr="00F5194B" w:rsidRDefault="000463EF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PERICOL</w:t>
                            </w:r>
                            <w:r w:rsidR="006A25E2" w:rsidRPr="00F5194B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I PRINCIPALI </w:t>
                            </w:r>
                          </w:p>
                          <w:p w:rsidR="006A25E2" w:rsidRDefault="006A25E2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Errato utilizzo da parte dell’operatore - Formazione di atmosfere esplosive, infiammabili o tossiche all’interno della cappa - Lesioni o schiacciamenti alle dita degli operatori per cattiva manutenzione del vetro frontale</w:t>
                            </w:r>
                          </w:p>
                          <w:p w:rsidR="006A25E2" w:rsidRDefault="006A25E2" w:rsidP="00DC71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8"/>
                                <w:szCs w:val="8"/>
                              </w:rPr>
                            </w:pPr>
                          </w:p>
                          <w:p w:rsidR="006A25E2" w:rsidRPr="00F5194B" w:rsidRDefault="006A25E2" w:rsidP="00DC71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F5194B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  <w:p w:rsidR="006A25E2" w:rsidRPr="004468B0" w:rsidRDefault="006A25E2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68B0">
                              <w:rPr>
                                <w:sz w:val="20"/>
                                <w:szCs w:val="20"/>
                              </w:rPr>
                              <w:t>D.Lgs 81/08</w:t>
                            </w:r>
                          </w:p>
                          <w:p w:rsidR="006A25E2" w:rsidRPr="004468B0" w:rsidRDefault="006A25E2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68B0">
                              <w:rPr>
                                <w:sz w:val="20"/>
                                <w:szCs w:val="20"/>
                              </w:rPr>
                              <w:t>Norma UNI EN 14175</w:t>
                            </w:r>
                            <w:r w:rsidR="007166F3">
                              <w:rPr>
                                <w:sz w:val="20"/>
                                <w:szCs w:val="20"/>
                              </w:rPr>
                              <w:t xml:space="preserve"> – UNICHIM 193/3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17.1pt;margin-top:-29.35pt;width:396.65pt;height:1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" stroked="f" strokeweight=".5pt">
                <v:textbox>
                  <w:txbxContent>
                    <w:p w:rsidR="006A25E2" w:rsidRPr="00F5194B" w:rsidRDefault="006A25E2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F5194B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DESCRIZIONE</w:t>
                      </w:r>
                    </w:p>
                    <w:p w:rsidR="006A25E2" w:rsidRDefault="006A25E2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La cappa chimica a espulsione totale è uno strumento importante di protezione per l’operatore e per l’ambiente, ma la zona di lavoro al suo interno deve essere considerata a rischio elevato per via dei vapori tossici, irritanti, infiammabili, esplosivi che si possono generare durante l’attività.</w:t>
                      </w:r>
                    </w:p>
                    <w:p w:rsidR="006A25E2" w:rsidRDefault="006A25E2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8"/>
                          <w:szCs w:val="8"/>
                        </w:rPr>
                      </w:pPr>
                    </w:p>
                    <w:p w:rsidR="006A25E2" w:rsidRPr="00F5194B" w:rsidRDefault="000463EF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PERICOL</w:t>
                      </w:r>
                      <w:r w:rsidR="006A25E2" w:rsidRPr="00F5194B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I PRINCIPALI </w:t>
                      </w:r>
                    </w:p>
                    <w:p w:rsidR="006A25E2" w:rsidRDefault="006A25E2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Errato utilizzo da parte dell’operatore - Formazione di atmosfere esplosive, infiammabili o tossiche all’interno della cappa - Lesioni o schiacciamenti alle dita degli operatori per cattiva manutenzione del vetro frontale</w:t>
                      </w:r>
                    </w:p>
                    <w:p w:rsidR="006A25E2" w:rsidRDefault="006A25E2" w:rsidP="00DC71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8"/>
                          <w:szCs w:val="8"/>
                        </w:rPr>
                      </w:pPr>
                    </w:p>
                    <w:p w:rsidR="006A25E2" w:rsidRPr="00F5194B" w:rsidRDefault="006A25E2" w:rsidP="00DC71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F5194B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</w:p>
                    <w:p w:rsidR="006A25E2" w:rsidRPr="004468B0" w:rsidRDefault="006A25E2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468B0">
                        <w:rPr>
                          <w:sz w:val="20"/>
                          <w:szCs w:val="20"/>
                        </w:rPr>
                        <w:t>D.Lgs 81/08</w:t>
                      </w:r>
                    </w:p>
                    <w:p w:rsidR="006A25E2" w:rsidRPr="004468B0" w:rsidRDefault="006A25E2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468B0">
                        <w:rPr>
                          <w:sz w:val="20"/>
                          <w:szCs w:val="20"/>
                        </w:rPr>
                        <w:t>Norma UNI EN 14175</w:t>
                      </w:r>
                      <w:r w:rsidR="007166F3">
                        <w:rPr>
                          <w:sz w:val="20"/>
                          <w:szCs w:val="20"/>
                        </w:rPr>
                        <w:t xml:space="preserve"> – UNICHIM 193/3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87780" cy="1744980"/>
            <wp:effectExtent l="0" t="0" r="0" b="0"/>
            <wp:docPr id="9" name="Immagine 1" descr="Risultato immagine per cappe CH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cappe CHIM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12065" t="13335" r="12700" b="5715"/>
                <wp:wrapNone/>
                <wp:docPr id="12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61C7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lv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6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e1jlv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:rsidR="006A25E2" w:rsidRPr="00786DF0" w:rsidRDefault="007166F3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4445" t="0" r="0" b="0"/>
                <wp:wrapNone/>
                <wp:docPr id="11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E2" w:rsidRPr="00F5194B" w:rsidRDefault="006A25E2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:rsidR="006A25E2" w:rsidRPr="003B68DB" w:rsidRDefault="006A25E2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6A25E2" w:rsidRPr="00F5194B" w:rsidRDefault="006A25E2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F5194B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6A25E2" w:rsidRPr="00F5194B" w:rsidRDefault="006A25E2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-57.1pt;margin-top:5.2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4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pVKe4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:rsidR="006A25E2" w:rsidRPr="00F5194B" w:rsidRDefault="006A25E2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6A25E2" w:rsidRPr="003B68DB" w:rsidRDefault="006A25E2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6A25E2" w:rsidRPr="00F5194B" w:rsidRDefault="006A25E2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F5194B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6A25E2" w:rsidRPr="00F5194B" w:rsidRDefault="006A25E2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6A25E2" w:rsidRPr="00F5194B" w:rsidTr="00F5194B">
        <w:trPr>
          <w:trHeight w:val="406"/>
        </w:trPr>
        <w:tc>
          <w:tcPr>
            <w:tcW w:w="10915" w:type="dxa"/>
            <w:vAlign w:val="bottom"/>
          </w:tcPr>
          <w:p w:rsidR="006A25E2" w:rsidRPr="00F5194B" w:rsidRDefault="006A25E2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F5194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A25E2" w:rsidRPr="00F5194B" w:rsidRDefault="006A25E2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La zona di lavoro e tutto il materiale in utilizzo nella cappa devono essere posizionati ad una distanza di almeno 20 –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t>25 cm</w:t>
              </w:r>
            </w:smartTag>
            <w:r>
              <w:t xml:space="preserve"> dall’apertura frontale.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A25E2" w:rsidRPr="00F5194B" w:rsidRDefault="006A25E2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Prima di iniziare la lavorazione accertarsi che la cappa sia in funzione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A25E2" w:rsidRPr="00F5194B" w:rsidRDefault="006A25E2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Evitare di creare delle correnti d'aria in prossimità di una cappa in funzione: apertura di porte o finestre, transito frequente di persone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A25E2" w:rsidRPr="00F5194B" w:rsidRDefault="006A25E2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Qualora si utilizzino nella cappa apparecchiature elettriche (che devono essere adatte ad atmosfera con pericolo d'incendio) ogni connessione deve essere esterna alla cappa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7166F3" w:rsidRDefault="007166F3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:rsidR="006A25E2" w:rsidRPr="00F5194B" w:rsidRDefault="006A25E2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F5194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A25E2" w:rsidRPr="00F5194B" w:rsidRDefault="006A25E2" w:rsidP="00F519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Utilizzare il pannello frontale ad un’altezza di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 rispetto al piano di lavoro; più il pannello frontale è abbassato migliore è la velocità di aspirazione della cappa risentendo meno delle correnti nella stanza.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A25E2" w:rsidRPr="00F5194B" w:rsidRDefault="006A25E2" w:rsidP="00F519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Mantenere pulito ed ordinato il piano di lavoro dopo ogni operazione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A25E2" w:rsidRPr="00F5194B" w:rsidRDefault="006A25E2" w:rsidP="00F519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Tenere sotto cappa solo il materiale strettamente necessario all'esperimento: in ogni caso non ostruite le</w:t>
            </w:r>
            <w:r w:rsidR="007166F3">
              <w:t xml:space="preserve"> </w:t>
            </w:r>
            <w:r>
              <w:t>feritoie di aspirazione della cappa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A25E2" w:rsidRPr="00F5194B" w:rsidRDefault="006A25E2" w:rsidP="00F519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Per prevenire eventuali malfunzionamenti della cappa è necessario definire un programma annuale di verifica e di manutenzione; tutti i dati relativi alla manutenzione, alle verifiche periodiche o ad eventuali interventi devono essere annotati cronologicamente con data su un registro allegato alla cappa e firmati da chi ha eseguito l’operazione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vAlign w:val="bottom"/>
          </w:tcPr>
          <w:p w:rsidR="007166F3" w:rsidRDefault="007166F3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:rsidR="006A25E2" w:rsidRPr="00F5194B" w:rsidRDefault="006A25E2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F5194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A25E2" w:rsidRPr="00F5194B" w:rsidRDefault="006A25E2" w:rsidP="00F5194B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Quando la cappa non è in uso spegnere l'aspirazione e chiudere il frontale</w:t>
            </w:r>
          </w:p>
        </w:tc>
      </w:tr>
      <w:tr w:rsidR="006A25E2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A25E2" w:rsidRPr="00F5194B" w:rsidRDefault="006A25E2" w:rsidP="00F5194B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Effettuare la pulizia quotidiana a fine giornata per rimuovere le macchie prodotte da eventuali spruzzi di materiale</w:t>
            </w:r>
          </w:p>
        </w:tc>
      </w:tr>
    </w:tbl>
    <w:p w:rsidR="006A25E2" w:rsidRPr="003F32C6" w:rsidRDefault="006A25E2">
      <w:pPr>
        <w:rPr>
          <w:rFonts w:cs="Calibri"/>
        </w:rPr>
      </w:pPr>
    </w:p>
    <w:p w:rsidR="007166F3" w:rsidRDefault="007166F3" w:rsidP="00BE1D05">
      <w:pPr>
        <w:rPr>
          <w:lang w:eastAsia="it-IT"/>
        </w:rPr>
      </w:pPr>
    </w:p>
    <w:p w:rsidR="007166F3" w:rsidRDefault="007166F3" w:rsidP="00BE1D05">
      <w:pPr>
        <w:rPr>
          <w:lang w:eastAsia="it-IT"/>
        </w:rPr>
      </w:pPr>
    </w:p>
    <w:p w:rsidR="00AF1A46" w:rsidRDefault="00AF1A46" w:rsidP="00BE1D05">
      <w:pPr>
        <w:rPr>
          <w:lang w:eastAsia="it-IT"/>
        </w:rPr>
      </w:pPr>
    </w:p>
    <w:p w:rsidR="007166F3" w:rsidRDefault="007166F3" w:rsidP="00BE1D05">
      <w:pPr>
        <w:rPr>
          <w:lang w:eastAsia="it-IT"/>
        </w:rPr>
      </w:pPr>
    </w:p>
    <w:p w:rsidR="006A25E2" w:rsidRDefault="007166F3" w:rsidP="00BE1D05">
      <w:pPr>
        <w:rPr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32385</wp:posOffset>
                </wp:positionV>
                <wp:extent cx="7574280" cy="395605"/>
                <wp:effectExtent l="0" t="0" r="7620" b="4445"/>
                <wp:wrapNone/>
                <wp:docPr id="10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E2" w:rsidRPr="00F5194B" w:rsidRDefault="006A25E2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:rsidR="006A25E2" w:rsidRPr="003B68DB" w:rsidRDefault="006A25E2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6A25E2" w:rsidRPr="00F5194B" w:rsidRDefault="006A25E2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F5194B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6A25E2" w:rsidRPr="00F5194B" w:rsidRDefault="006A25E2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8" type="#_x0000_t202" style="position:absolute;margin-left:0;margin-top:2.55pt;width:596.4pt;height:31.15pt;z-index:-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" fillcolor="#c2d69b" stroked="f" strokeweight=".5pt">
                <v:textbox>
                  <w:txbxContent>
                    <w:p w:rsidR="006A25E2" w:rsidRPr="00F5194B" w:rsidRDefault="006A25E2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F5194B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:rsidR="006A25E2" w:rsidRPr="003B68DB" w:rsidRDefault="006A25E2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6A25E2" w:rsidRPr="00F5194B" w:rsidRDefault="006A25E2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F5194B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6A25E2" w:rsidRPr="00F5194B" w:rsidRDefault="006A25E2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8517255</wp:posOffset>
                </wp:positionV>
                <wp:extent cx="8555990" cy="34798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5990" cy="3479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25E2" w:rsidRPr="00F5194B" w:rsidRDefault="006A25E2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Swis721 Lt BT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5194B">
                              <w:rPr>
                                <w:rFonts w:cs="Swis721 Lt B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6A25E2" w:rsidRPr="003B68DB" w:rsidRDefault="006A25E2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6A25E2" w:rsidRPr="00F5194B" w:rsidRDefault="006A25E2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F5194B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6A25E2" w:rsidRPr="00F5194B" w:rsidRDefault="006A25E2" w:rsidP="003B68D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29" type="#_x0000_t202" style="position:absolute;margin-left:-98.15pt;margin-top:670.65pt;width:673.7pt;height:2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" fillcolor="#77933c" stroked="f" strokeweight=".5pt">
                <v:textbox>
                  <w:txbxContent>
                    <w:p w:rsidR="006A25E2" w:rsidRPr="00F5194B" w:rsidRDefault="006A25E2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Swis721 Lt BT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F5194B">
                        <w:rPr>
                          <w:rFonts w:cs="Swis721 Lt B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6A25E2" w:rsidRPr="003B68DB" w:rsidRDefault="006A25E2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6A25E2" w:rsidRPr="00F5194B" w:rsidRDefault="006A25E2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F5194B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6A25E2" w:rsidRPr="00F5194B" w:rsidRDefault="006A25E2" w:rsidP="003B68D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6A25E2" w:rsidRPr="00F5194B" w:rsidTr="00F5194B">
        <w:tc>
          <w:tcPr>
            <w:tcW w:w="2943" w:type="dxa"/>
            <w:gridSpan w:val="2"/>
            <w:shd w:val="clear" w:color="auto" w:fill="EAF1DD"/>
          </w:tcPr>
          <w:p w:rsidR="006A25E2" w:rsidRPr="00F5194B" w:rsidRDefault="006A25E2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6A25E2" w:rsidRPr="00F5194B" w:rsidRDefault="006A25E2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6A25E2" w:rsidRPr="00F5194B" w:rsidRDefault="006A25E2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6A25E2" w:rsidRPr="00F5194B" w:rsidRDefault="006A25E2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6A25E2" w:rsidRPr="00F5194B" w:rsidRDefault="006A25E2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6A25E2" w:rsidRPr="00F5194B" w:rsidTr="00F5194B">
        <w:tc>
          <w:tcPr>
            <w:tcW w:w="928" w:type="dxa"/>
          </w:tcPr>
          <w:p w:rsidR="006A25E2" w:rsidRPr="00F5194B" w:rsidRDefault="007166F3" w:rsidP="00F5194B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1903" cy="41973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6A25E2" w:rsidRPr="00BB37C7" w:rsidRDefault="006A25E2" w:rsidP="00F5194B">
            <w:pPr>
              <w:spacing w:after="0" w:line="240" w:lineRule="auto"/>
              <w:rPr>
                <w:rFonts w:cs="Arial"/>
                <w:b/>
                <w:bCs/>
              </w:rPr>
            </w:pPr>
            <w:r w:rsidRPr="00BB37C7">
              <w:rPr>
                <w:rFonts w:cs="Arial"/>
                <w:b/>
                <w:bCs/>
              </w:rPr>
              <w:t>Guanti</w:t>
            </w:r>
          </w:p>
          <w:p w:rsidR="006A25E2" w:rsidRPr="00F5194B" w:rsidRDefault="006A25E2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(</w:t>
            </w:r>
            <w:r w:rsidRPr="00BB37C7">
              <w:t>Nitrile</w:t>
            </w:r>
            <w:r>
              <w:t>,</w:t>
            </w:r>
            <w:r w:rsidRPr="00BB37C7">
              <w:t xml:space="preserve"> neoprene</w:t>
            </w:r>
            <w:r>
              <w:t xml:space="preserve">, </w:t>
            </w:r>
            <w:r w:rsidRPr="00BB37C7">
              <w:t xml:space="preserve"> lattice </w:t>
            </w:r>
            <w:proofErr w:type="spellStart"/>
            <w:r w:rsidRPr="00BB37C7">
              <w:t>pvc</w:t>
            </w:r>
            <w:proofErr w:type="spellEnd"/>
            <w:r>
              <w:t>,</w:t>
            </w:r>
            <w:r w:rsidRPr="00BB37C7">
              <w:t xml:space="preserve"> vinil</w:t>
            </w:r>
            <w:r>
              <w:t>e)</w:t>
            </w:r>
          </w:p>
        </w:tc>
        <w:tc>
          <w:tcPr>
            <w:tcW w:w="2320" w:type="dxa"/>
          </w:tcPr>
          <w:p w:rsidR="006A25E2" w:rsidRPr="00F5194B" w:rsidRDefault="00F018F0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374 (1-2-3)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A25E2" w:rsidRPr="00F5194B" w:rsidRDefault="006A25E2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</w:tcPr>
          <w:p w:rsidR="006A25E2" w:rsidRPr="00F5194B" w:rsidRDefault="007166F3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4139" cy="427990"/>
                  <wp:effectExtent l="0" t="0" r="0" b="0"/>
                  <wp:docPr id="7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1402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6A25E2" w:rsidRDefault="006A25E2" w:rsidP="00F5194B">
            <w:pPr>
              <w:spacing w:after="0" w:line="240" w:lineRule="auto"/>
              <w:rPr>
                <w:lang w:eastAsia="it-IT"/>
              </w:rPr>
            </w:pPr>
          </w:p>
          <w:p w:rsidR="006A25E2" w:rsidRDefault="006A25E2" w:rsidP="00F5194B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Occhiali</w:t>
            </w:r>
            <w:bookmarkStart w:id="0" w:name="_GoBack"/>
            <w:bookmarkEnd w:id="0"/>
          </w:p>
          <w:p w:rsidR="006A25E2" w:rsidRPr="00F5194B" w:rsidRDefault="006A25E2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2391" w:type="dxa"/>
          </w:tcPr>
          <w:p w:rsidR="006A25E2" w:rsidRPr="00F5194B" w:rsidRDefault="00F018F0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166:2001</w:t>
            </w:r>
          </w:p>
        </w:tc>
      </w:tr>
      <w:tr w:rsidR="006A25E2" w:rsidRPr="00F5194B" w:rsidTr="00F5194B">
        <w:tc>
          <w:tcPr>
            <w:tcW w:w="928" w:type="dxa"/>
          </w:tcPr>
          <w:p w:rsidR="006A25E2" w:rsidRPr="00F5194B" w:rsidRDefault="007166F3" w:rsidP="00E479BC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2959" cy="398780"/>
                  <wp:effectExtent l="0" t="0" r="0" b="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425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6A25E2" w:rsidRDefault="006A25E2" w:rsidP="00E479BC">
            <w:pPr>
              <w:spacing w:after="0" w:line="240" w:lineRule="auto"/>
              <w:rPr>
                <w:lang w:eastAsia="it-IT"/>
              </w:rPr>
            </w:pPr>
          </w:p>
          <w:p w:rsidR="006A25E2" w:rsidRPr="00F5194B" w:rsidRDefault="006A25E2" w:rsidP="00E479BC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20" w:type="dxa"/>
          </w:tcPr>
          <w:p w:rsidR="006A25E2" w:rsidRPr="00F5194B" w:rsidRDefault="00F018F0" w:rsidP="00E479BC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A25E2" w:rsidRPr="00F5194B" w:rsidRDefault="006A25E2" w:rsidP="00E479B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</w:tcPr>
          <w:p w:rsidR="006A25E2" w:rsidRPr="00F5194B" w:rsidRDefault="006A25E2" w:rsidP="00E479B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109" w:type="dxa"/>
          </w:tcPr>
          <w:p w:rsidR="006A25E2" w:rsidRDefault="006A25E2" w:rsidP="00E479BC">
            <w:pPr>
              <w:spacing w:after="0" w:line="240" w:lineRule="auto"/>
              <w:rPr>
                <w:lang w:eastAsia="it-IT"/>
              </w:rPr>
            </w:pPr>
          </w:p>
          <w:p w:rsidR="006A25E2" w:rsidRPr="00F5194B" w:rsidRDefault="006A25E2" w:rsidP="00E479B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91" w:type="dxa"/>
          </w:tcPr>
          <w:p w:rsidR="006A25E2" w:rsidRPr="00F5194B" w:rsidRDefault="006A25E2" w:rsidP="00E479BC">
            <w:pPr>
              <w:spacing w:after="0" w:line="240" w:lineRule="auto"/>
              <w:rPr>
                <w:lang w:eastAsia="it-IT"/>
              </w:rPr>
            </w:pPr>
          </w:p>
        </w:tc>
      </w:tr>
    </w:tbl>
    <w:p w:rsidR="006A25E2" w:rsidRDefault="006A25E2" w:rsidP="00296D0E">
      <w:pPr>
        <w:rPr>
          <w:lang w:eastAsia="it-IT"/>
        </w:rPr>
      </w:pPr>
    </w:p>
    <w:p w:rsidR="00D06227" w:rsidRDefault="00D06227" w:rsidP="00296D0E">
      <w:pPr>
        <w:rPr>
          <w:lang w:eastAsia="it-IT"/>
        </w:rPr>
      </w:pPr>
    </w:p>
    <w:p w:rsidR="000463EF" w:rsidRPr="000463EF" w:rsidRDefault="000463EF" w:rsidP="000463EF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r w:rsidRPr="000463EF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p w:rsidR="000463EF" w:rsidRDefault="000463EF" w:rsidP="000463EF">
      <w:pPr>
        <w:tabs>
          <w:tab w:val="left" w:pos="1290"/>
        </w:tabs>
        <w:rPr>
          <w:lang w:eastAsia="it-IT"/>
        </w:rPr>
      </w:pPr>
    </w:p>
    <w:p w:rsidR="00D06227" w:rsidRPr="00786DF0" w:rsidRDefault="00D06227" w:rsidP="00296D0E">
      <w:pPr>
        <w:rPr>
          <w:lang w:eastAsia="it-IT"/>
        </w:rPr>
      </w:pPr>
    </w:p>
    <w:sectPr w:rsidR="00D06227" w:rsidRPr="00786DF0" w:rsidSect="00620909">
      <w:headerReference w:type="default" r:id="rId12"/>
      <w:footerReference w:type="default" r:id="rId13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53" w:rsidRDefault="00C11F53" w:rsidP="003A3690">
      <w:pPr>
        <w:spacing w:after="0" w:line="240" w:lineRule="auto"/>
      </w:pPr>
      <w:r>
        <w:separator/>
      </w:r>
    </w:p>
  </w:endnote>
  <w:endnote w:type="continuationSeparator" w:id="0">
    <w:p w:rsidR="00C11F53" w:rsidRDefault="00C11F53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E2" w:rsidRDefault="007166F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0" t="0" r="0" b="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5E2" w:rsidRPr="00F5194B" w:rsidRDefault="006A25E2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6A25E2" w:rsidRPr="00F5194B" w:rsidRDefault="006A25E2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F5194B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:rsidR="006A25E2" w:rsidRPr="003B68DB" w:rsidRDefault="006A25E2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6A25E2" w:rsidRPr="00F5194B" w:rsidRDefault="006A25E2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F5194B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6A25E2" w:rsidRPr="00F5194B" w:rsidRDefault="006A25E2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:rsidR="006A25E2" w:rsidRPr="00F5194B" w:rsidRDefault="006A25E2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:rsidR="006A25E2" w:rsidRPr="00F5194B" w:rsidRDefault="006A25E2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F5194B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:rsidR="006A25E2" w:rsidRPr="003B68DB" w:rsidRDefault="006A25E2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6A25E2" w:rsidRPr="00F5194B" w:rsidRDefault="006A25E2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F5194B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6A25E2" w:rsidRPr="00F5194B" w:rsidRDefault="006A25E2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53" w:rsidRDefault="00C11F53" w:rsidP="003A3690">
      <w:pPr>
        <w:spacing w:after="0" w:line="240" w:lineRule="auto"/>
      </w:pPr>
      <w:r>
        <w:separator/>
      </w:r>
    </w:p>
  </w:footnote>
  <w:footnote w:type="continuationSeparator" w:id="0">
    <w:p w:rsidR="00C11F53" w:rsidRDefault="00C11F53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E2" w:rsidRDefault="00AF1A46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-712470</wp:posOffset>
              </wp:positionV>
              <wp:extent cx="3898900" cy="361950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227" w:rsidRPr="00D06227" w:rsidRDefault="00D06227" w:rsidP="00D0622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D06227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:rsidR="006A25E2" w:rsidRPr="00F5194B" w:rsidRDefault="006A25E2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6.1pt;width:30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" filled="f" stroked="f" strokeweight=".5pt">
              <v:textbox>
                <w:txbxContent>
                  <w:p w:rsidR="00D06227" w:rsidRPr="00D06227" w:rsidRDefault="00D06227" w:rsidP="00D0622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D06227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  <w:t>[INSERIRE MATRICOLA/MODELLO]</w:t>
                    </w:r>
                  </w:p>
                  <w:p w:rsidR="006A25E2" w:rsidRPr="00F5194B" w:rsidRDefault="006A25E2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7166F3">
      <w:rPr>
        <w:noProof/>
        <w:lang w:eastAsia="it-IT"/>
      </w:rPr>
      <w:drawing>
        <wp:anchor distT="12192" distB="6604" distL="132588" distR="129159" simplePos="0" relativeHeight="251654656" behindDoc="0" locked="0" layoutInCell="1" allowOverlap="1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0" b="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6F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1905" t="0" r="0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5E2" w:rsidRPr="00F5194B" w:rsidRDefault="006A25E2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6A25E2" w:rsidRPr="003B68DB" w:rsidRDefault="006A25E2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6A25E2" w:rsidRPr="00F5194B" w:rsidRDefault="006A25E2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F5194B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6A25E2" w:rsidRPr="00F5194B" w:rsidRDefault="006A25E2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5" o:spid="_x0000_s1031" type="#_x0000_t202" style="position:absolute;margin-left:-57.3pt;margin-top:-59.35pt;width:597.9pt;height:6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4UjgIAABk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" fillcolor="#76923c" stroked="f" strokeweight=".5pt">
              <v:textbox>
                <w:txbxContent>
                  <w:p w:rsidR="006A25E2" w:rsidRPr="00F5194B" w:rsidRDefault="006A25E2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:rsidR="006A25E2" w:rsidRPr="003B68DB" w:rsidRDefault="006A25E2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6A25E2" w:rsidRPr="00F5194B" w:rsidRDefault="006A25E2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F5194B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6A25E2" w:rsidRPr="00F5194B" w:rsidRDefault="006A25E2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7166F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5E2" w:rsidRPr="00F5194B" w:rsidRDefault="006A25E2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F5194B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D06227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CAPPA CHIMICA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9" o:spid="_x0000_s1032" type="#_x0000_t202" style="position:absolute;margin-left:12.75pt;margin-top:-24.7pt;width:329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M0lQ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" filled="f" stroked="f" strokeweight=".5pt">
              <v:textbox>
                <w:txbxContent>
                  <w:p w:rsidR="006A25E2" w:rsidRPr="00F5194B" w:rsidRDefault="006A25E2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F5194B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D06227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CAPPA CHIMICA</w:t>
                    </w:r>
                  </w:p>
                </w:txbxContent>
              </v:textbox>
            </v:shape>
          </w:pict>
        </mc:Fallback>
      </mc:AlternateContent>
    </w:r>
    <w:r w:rsidR="007166F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5080" t="5715" r="9525" b="13335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3F735" id="Connettore 1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7166F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0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227" w:rsidRPr="00D06227" w:rsidRDefault="00D06227" w:rsidP="00D0622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</w:pPr>
                          <w:r w:rsidRPr="00D06227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[</w:t>
                          </w:r>
                          <w:r w:rsidRPr="00D06227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INSERIRE IL CIUP</w:t>
                          </w:r>
                          <w:r w:rsidRPr="00D06227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]</w:t>
                          </w:r>
                        </w:p>
                        <w:p w:rsidR="006A25E2" w:rsidRPr="00F5194B" w:rsidRDefault="006A25E2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3" o:spid="_x0000_s1033" type="#_x0000_t202" style="position:absolute;margin-left:327.95pt;margin-top:-43.95pt;width:168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:rsidR="00D06227" w:rsidRPr="00D06227" w:rsidRDefault="00D06227" w:rsidP="00D06227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</w:pPr>
                    <w:r w:rsidRPr="00D06227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[</w:t>
                    </w:r>
                    <w:r w:rsidRPr="00D06227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  <w:t>INSERIRE IL CIUP</w:t>
                    </w:r>
                    <w:r w:rsidRPr="00D06227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]</w:t>
                    </w:r>
                  </w:p>
                  <w:p w:rsidR="006A25E2" w:rsidRPr="00F5194B" w:rsidRDefault="006A25E2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166F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12065" t="5715" r="12700" b="13335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E24D4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:rsidR="006A25E2" w:rsidRDefault="006A25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BF4EA330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36"/>
  </w:num>
  <w:num w:numId="10">
    <w:abstractNumId w:val="35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34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2"/>
  </w:num>
  <w:num w:numId="29">
    <w:abstractNumId w:val="27"/>
  </w:num>
  <w:num w:numId="30">
    <w:abstractNumId w:val="33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F"/>
    <w:rsid w:val="000024EF"/>
    <w:rsid w:val="0000275D"/>
    <w:rsid w:val="00034E8C"/>
    <w:rsid w:val="000447DE"/>
    <w:rsid w:val="000463EF"/>
    <w:rsid w:val="00057120"/>
    <w:rsid w:val="00062D71"/>
    <w:rsid w:val="00065141"/>
    <w:rsid w:val="0006535E"/>
    <w:rsid w:val="00075C21"/>
    <w:rsid w:val="00082ADF"/>
    <w:rsid w:val="00083467"/>
    <w:rsid w:val="000A5399"/>
    <w:rsid w:val="000B05BE"/>
    <w:rsid w:val="000C5CC7"/>
    <w:rsid w:val="000D0E69"/>
    <w:rsid w:val="000D42AB"/>
    <w:rsid w:val="000D487B"/>
    <w:rsid w:val="00103F0F"/>
    <w:rsid w:val="00121E99"/>
    <w:rsid w:val="00133ED0"/>
    <w:rsid w:val="001371D0"/>
    <w:rsid w:val="0014249D"/>
    <w:rsid w:val="001478BC"/>
    <w:rsid w:val="00163250"/>
    <w:rsid w:val="00166DCE"/>
    <w:rsid w:val="0017081B"/>
    <w:rsid w:val="0018117B"/>
    <w:rsid w:val="00181B23"/>
    <w:rsid w:val="00183245"/>
    <w:rsid w:val="001A0434"/>
    <w:rsid w:val="001A0F95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15BEF"/>
    <w:rsid w:val="00223DDB"/>
    <w:rsid w:val="0022435B"/>
    <w:rsid w:val="00226CD5"/>
    <w:rsid w:val="00235C86"/>
    <w:rsid w:val="0024078D"/>
    <w:rsid w:val="00241343"/>
    <w:rsid w:val="00265055"/>
    <w:rsid w:val="00265376"/>
    <w:rsid w:val="00276583"/>
    <w:rsid w:val="0029080C"/>
    <w:rsid w:val="002931DD"/>
    <w:rsid w:val="00296D0E"/>
    <w:rsid w:val="00297299"/>
    <w:rsid w:val="002A0ACA"/>
    <w:rsid w:val="002A3837"/>
    <w:rsid w:val="002B18D5"/>
    <w:rsid w:val="002C7D1D"/>
    <w:rsid w:val="002D479D"/>
    <w:rsid w:val="002E2DB1"/>
    <w:rsid w:val="002F0931"/>
    <w:rsid w:val="002F0C26"/>
    <w:rsid w:val="002F7BDA"/>
    <w:rsid w:val="003140ED"/>
    <w:rsid w:val="00314D80"/>
    <w:rsid w:val="003168BD"/>
    <w:rsid w:val="00320F8A"/>
    <w:rsid w:val="00335FE0"/>
    <w:rsid w:val="00342D1E"/>
    <w:rsid w:val="00360A1E"/>
    <w:rsid w:val="00365325"/>
    <w:rsid w:val="00371F51"/>
    <w:rsid w:val="00380065"/>
    <w:rsid w:val="00386EBD"/>
    <w:rsid w:val="003A1526"/>
    <w:rsid w:val="003A3690"/>
    <w:rsid w:val="003B08CC"/>
    <w:rsid w:val="003B68DB"/>
    <w:rsid w:val="003E642C"/>
    <w:rsid w:val="003F2939"/>
    <w:rsid w:val="003F32C6"/>
    <w:rsid w:val="0040040B"/>
    <w:rsid w:val="00416270"/>
    <w:rsid w:val="00423FFB"/>
    <w:rsid w:val="00445BB4"/>
    <w:rsid w:val="004468B0"/>
    <w:rsid w:val="00457F4B"/>
    <w:rsid w:val="00472E75"/>
    <w:rsid w:val="00482980"/>
    <w:rsid w:val="00486B94"/>
    <w:rsid w:val="00491C44"/>
    <w:rsid w:val="00493D9F"/>
    <w:rsid w:val="004A11F8"/>
    <w:rsid w:val="004A2E74"/>
    <w:rsid w:val="004C21D0"/>
    <w:rsid w:val="004C3EB8"/>
    <w:rsid w:val="004D21D1"/>
    <w:rsid w:val="004E4894"/>
    <w:rsid w:val="004E5A9C"/>
    <w:rsid w:val="004F397C"/>
    <w:rsid w:val="005040E1"/>
    <w:rsid w:val="00520D9C"/>
    <w:rsid w:val="00523878"/>
    <w:rsid w:val="00527554"/>
    <w:rsid w:val="00553A73"/>
    <w:rsid w:val="00556BE5"/>
    <w:rsid w:val="0056207B"/>
    <w:rsid w:val="00575501"/>
    <w:rsid w:val="005825E4"/>
    <w:rsid w:val="005874D2"/>
    <w:rsid w:val="00587CA9"/>
    <w:rsid w:val="00592A27"/>
    <w:rsid w:val="00597578"/>
    <w:rsid w:val="005B231D"/>
    <w:rsid w:val="005B625A"/>
    <w:rsid w:val="005D76C8"/>
    <w:rsid w:val="005F43B6"/>
    <w:rsid w:val="006014BA"/>
    <w:rsid w:val="00614CEF"/>
    <w:rsid w:val="00620909"/>
    <w:rsid w:val="006457CA"/>
    <w:rsid w:val="0065351C"/>
    <w:rsid w:val="006622A7"/>
    <w:rsid w:val="00667AE7"/>
    <w:rsid w:val="00671ECC"/>
    <w:rsid w:val="006814B1"/>
    <w:rsid w:val="006A25E2"/>
    <w:rsid w:val="006A5251"/>
    <w:rsid w:val="006B0358"/>
    <w:rsid w:val="006B29EC"/>
    <w:rsid w:val="006C0590"/>
    <w:rsid w:val="006C0F13"/>
    <w:rsid w:val="006F4706"/>
    <w:rsid w:val="00700A0F"/>
    <w:rsid w:val="00713098"/>
    <w:rsid w:val="007149BF"/>
    <w:rsid w:val="007156AE"/>
    <w:rsid w:val="007166F3"/>
    <w:rsid w:val="00737F7D"/>
    <w:rsid w:val="00775986"/>
    <w:rsid w:val="00786DF0"/>
    <w:rsid w:val="00787424"/>
    <w:rsid w:val="00792C4F"/>
    <w:rsid w:val="007A4105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800F3"/>
    <w:rsid w:val="00886391"/>
    <w:rsid w:val="00891F61"/>
    <w:rsid w:val="00893206"/>
    <w:rsid w:val="00897FDF"/>
    <w:rsid w:val="008A61CB"/>
    <w:rsid w:val="008A6229"/>
    <w:rsid w:val="008B6823"/>
    <w:rsid w:val="008D042E"/>
    <w:rsid w:val="008E334F"/>
    <w:rsid w:val="009110DA"/>
    <w:rsid w:val="00916851"/>
    <w:rsid w:val="00920CAF"/>
    <w:rsid w:val="00924172"/>
    <w:rsid w:val="00935FC8"/>
    <w:rsid w:val="00944BEF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3D1A"/>
    <w:rsid w:val="00A348E8"/>
    <w:rsid w:val="00A34D50"/>
    <w:rsid w:val="00A40B9C"/>
    <w:rsid w:val="00A61B94"/>
    <w:rsid w:val="00A82291"/>
    <w:rsid w:val="00AB2380"/>
    <w:rsid w:val="00AB2FD9"/>
    <w:rsid w:val="00AC08C3"/>
    <w:rsid w:val="00AC1E2A"/>
    <w:rsid w:val="00AD35B5"/>
    <w:rsid w:val="00AF1A46"/>
    <w:rsid w:val="00AF36E4"/>
    <w:rsid w:val="00AF45E7"/>
    <w:rsid w:val="00B15FC0"/>
    <w:rsid w:val="00B20168"/>
    <w:rsid w:val="00B26E35"/>
    <w:rsid w:val="00B54BEA"/>
    <w:rsid w:val="00B557B5"/>
    <w:rsid w:val="00B60360"/>
    <w:rsid w:val="00B65A5C"/>
    <w:rsid w:val="00B73619"/>
    <w:rsid w:val="00B86007"/>
    <w:rsid w:val="00B939C7"/>
    <w:rsid w:val="00BB37C7"/>
    <w:rsid w:val="00BC1EFB"/>
    <w:rsid w:val="00BC7EF6"/>
    <w:rsid w:val="00BD7B45"/>
    <w:rsid w:val="00BD7C03"/>
    <w:rsid w:val="00BE1D05"/>
    <w:rsid w:val="00BE3FA5"/>
    <w:rsid w:val="00C11E26"/>
    <w:rsid w:val="00C11F53"/>
    <w:rsid w:val="00C17CC7"/>
    <w:rsid w:val="00C232E3"/>
    <w:rsid w:val="00C25FAE"/>
    <w:rsid w:val="00C3148A"/>
    <w:rsid w:val="00C354D6"/>
    <w:rsid w:val="00C55DD6"/>
    <w:rsid w:val="00C602D2"/>
    <w:rsid w:val="00C735E5"/>
    <w:rsid w:val="00C77B68"/>
    <w:rsid w:val="00C87901"/>
    <w:rsid w:val="00C978C7"/>
    <w:rsid w:val="00CA1AD4"/>
    <w:rsid w:val="00CA2012"/>
    <w:rsid w:val="00CA3662"/>
    <w:rsid w:val="00CA379D"/>
    <w:rsid w:val="00CB263B"/>
    <w:rsid w:val="00CB42A7"/>
    <w:rsid w:val="00CB5E0B"/>
    <w:rsid w:val="00CC29A9"/>
    <w:rsid w:val="00CC335E"/>
    <w:rsid w:val="00CC4A1B"/>
    <w:rsid w:val="00CD4954"/>
    <w:rsid w:val="00CE563D"/>
    <w:rsid w:val="00CF797A"/>
    <w:rsid w:val="00D06227"/>
    <w:rsid w:val="00D233ED"/>
    <w:rsid w:val="00D25E28"/>
    <w:rsid w:val="00D335E9"/>
    <w:rsid w:val="00D34935"/>
    <w:rsid w:val="00D41D8B"/>
    <w:rsid w:val="00D46CC0"/>
    <w:rsid w:val="00D47D8B"/>
    <w:rsid w:val="00D54999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479BC"/>
    <w:rsid w:val="00E55492"/>
    <w:rsid w:val="00E612CB"/>
    <w:rsid w:val="00E76DE7"/>
    <w:rsid w:val="00E76EA5"/>
    <w:rsid w:val="00E92009"/>
    <w:rsid w:val="00E9257A"/>
    <w:rsid w:val="00E933C8"/>
    <w:rsid w:val="00E96EA1"/>
    <w:rsid w:val="00EB0DE4"/>
    <w:rsid w:val="00EC5E0C"/>
    <w:rsid w:val="00EC60D9"/>
    <w:rsid w:val="00ED2BA0"/>
    <w:rsid w:val="00ED51B0"/>
    <w:rsid w:val="00EE2B62"/>
    <w:rsid w:val="00F018F0"/>
    <w:rsid w:val="00F038F9"/>
    <w:rsid w:val="00F248F4"/>
    <w:rsid w:val="00F3144A"/>
    <w:rsid w:val="00F40266"/>
    <w:rsid w:val="00F41734"/>
    <w:rsid w:val="00F476B0"/>
    <w:rsid w:val="00F5194B"/>
    <w:rsid w:val="00F51A92"/>
    <w:rsid w:val="00F53839"/>
    <w:rsid w:val="00F55A40"/>
    <w:rsid w:val="00F56CFB"/>
    <w:rsid w:val="00F74A50"/>
    <w:rsid w:val="00F8231F"/>
    <w:rsid w:val="00F868F7"/>
    <w:rsid w:val="00F95DD5"/>
    <w:rsid w:val="00FB60DB"/>
    <w:rsid w:val="00FC2B11"/>
    <w:rsid w:val="00FC3C7B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6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6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45F2-0EF1-4ED3-ABB3-6B2347E4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FABRIZIO BORRELLI</cp:lastModifiedBy>
  <cp:revision>6</cp:revision>
  <cp:lastPrinted>2018-06-14T08:35:00Z</cp:lastPrinted>
  <dcterms:created xsi:type="dcterms:W3CDTF">2019-04-10T13:59:00Z</dcterms:created>
  <dcterms:modified xsi:type="dcterms:W3CDTF">2019-05-16T10:14:00Z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